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ДОКЛАД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обобщение правоприменительной практики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муниципального контроля в сфере благоустройства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</w:t>
      </w:r>
      <w:r>
        <w:rPr>
          <w:rFonts w:ascii="Verdana" w:hAnsi="Verdana"/>
          <w:color w:val="292D24"/>
          <w:sz w:val="20"/>
          <w:szCs w:val="20"/>
        </w:rPr>
        <w:t>й</w:t>
      </w:r>
      <w:r>
        <w:rPr>
          <w:rFonts w:ascii="Verdana" w:hAnsi="Verdana"/>
          <w:color w:val="292D24"/>
          <w:sz w:val="20"/>
          <w:szCs w:val="20"/>
        </w:rPr>
        <w:t>она Курской области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 2022 год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Муниципальный контроль в сфере благоустройства территории муниципального образов</w:t>
      </w:r>
      <w:r>
        <w:rPr>
          <w:rFonts w:ascii="Verdana" w:hAnsi="Verdana"/>
          <w:color w:val="292D24"/>
          <w:sz w:val="20"/>
          <w:szCs w:val="20"/>
        </w:rPr>
        <w:t>а</w:t>
      </w:r>
      <w:r>
        <w:rPr>
          <w:rFonts w:ascii="Verdana" w:hAnsi="Verdana"/>
          <w:color w:val="292D24"/>
          <w:sz w:val="20"/>
          <w:szCs w:val="20"/>
        </w:rPr>
        <w:t>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 осуществляется в с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ответствии с Положением о муниципальном контроле в сфере благоустройства на терр</w:t>
      </w:r>
      <w:r>
        <w:rPr>
          <w:rFonts w:ascii="Verdana" w:hAnsi="Verdana"/>
          <w:color w:val="292D24"/>
          <w:sz w:val="20"/>
          <w:szCs w:val="20"/>
        </w:rPr>
        <w:t>и</w:t>
      </w:r>
      <w:r>
        <w:rPr>
          <w:rFonts w:ascii="Verdana" w:hAnsi="Verdana"/>
          <w:color w:val="292D24"/>
          <w:sz w:val="20"/>
          <w:szCs w:val="20"/>
        </w:rPr>
        <w:t>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</w:t>
      </w:r>
      <w:r>
        <w:rPr>
          <w:rFonts w:ascii="Verdana" w:hAnsi="Verdana"/>
          <w:color w:val="292D24"/>
          <w:sz w:val="20"/>
          <w:szCs w:val="20"/>
        </w:rPr>
        <w:t>р</w:t>
      </w:r>
      <w:r>
        <w:rPr>
          <w:rFonts w:ascii="Verdana" w:hAnsi="Verdana"/>
          <w:color w:val="292D24"/>
          <w:sz w:val="20"/>
          <w:szCs w:val="20"/>
        </w:rPr>
        <w:t xml:space="preserve">ской области, утвержденным решением Собрания депутатов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 </w:t>
      </w:r>
      <w:r>
        <w:rPr>
          <w:rStyle w:val="a4"/>
          <w:rFonts w:ascii="Verdana" w:hAnsi="Verdana"/>
          <w:color w:val="292D24"/>
          <w:sz w:val="20"/>
          <w:szCs w:val="20"/>
        </w:rPr>
        <w:t>от 16 декабря 2021 года №43/1 -РС</w:t>
      </w:r>
      <w:r>
        <w:rPr>
          <w:rFonts w:ascii="Verdana" w:hAnsi="Verdana"/>
          <w:color w:val="292D24"/>
          <w:sz w:val="20"/>
          <w:szCs w:val="20"/>
        </w:rPr>
        <w:t>, в соответствии с Федеральным законом от 06.10.2003 года N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131-ФЗ «Об общих принципах организации местного сам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управления в Российской Федерации», Федеральным законом "О государственном контр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ле (надзоре) и муниципальном контроле в Российской Федерации" от 31.07.2020 N 248-ФЗ.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Предметом контроля в сфере благоустройства является соблюдение юридическими лиц</w:t>
      </w:r>
      <w:r>
        <w:rPr>
          <w:rFonts w:ascii="Verdana" w:hAnsi="Verdana"/>
          <w:color w:val="292D24"/>
          <w:sz w:val="20"/>
          <w:szCs w:val="20"/>
        </w:rPr>
        <w:t>а</w:t>
      </w:r>
      <w:r>
        <w:rPr>
          <w:rFonts w:ascii="Verdana" w:hAnsi="Verdana"/>
          <w:color w:val="292D24"/>
          <w:sz w:val="20"/>
          <w:szCs w:val="20"/>
        </w:rPr>
        <w:t>ми, индивидуальными предпринимателями, гражданами Правил благоустройства террит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 </w:t>
      </w:r>
      <w:r>
        <w:rPr>
          <w:rStyle w:val="a6"/>
          <w:rFonts w:ascii="Verdana" w:hAnsi="Verdana"/>
          <w:color w:val="292D24"/>
          <w:sz w:val="20"/>
          <w:szCs w:val="20"/>
        </w:rPr>
        <w:t> </w:t>
      </w:r>
      <w:r>
        <w:rPr>
          <w:rFonts w:ascii="Verdana" w:hAnsi="Verdana"/>
          <w:color w:val="292D24"/>
          <w:sz w:val="20"/>
          <w:szCs w:val="20"/>
        </w:rPr>
        <w:t>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</w:t>
      </w:r>
      <w:r>
        <w:rPr>
          <w:rFonts w:ascii="Verdana" w:hAnsi="Verdana"/>
          <w:color w:val="292D24"/>
          <w:sz w:val="20"/>
          <w:szCs w:val="20"/>
        </w:rPr>
        <w:t>с</w:t>
      </w:r>
      <w:r>
        <w:rPr>
          <w:rFonts w:ascii="Verdana" w:hAnsi="Verdana"/>
          <w:color w:val="292D24"/>
          <w:sz w:val="20"/>
          <w:szCs w:val="20"/>
        </w:rPr>
        <w:t>тавляемых услуг.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Контроль в сфере благоустройства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 осуществляется Администрацией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района.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Объектами контроля в сфере благоустройства (далее объект Контроля) являются: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деятельность, действия (бездействие) контролируемых лиц в сфере благоустройства на территории муниципального образования "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сельсовет" Беловского района Курской области,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здания, строения, сооружения, территории, включая земельные участки, предметы и др</w:t>
      </w:r>
      <w:r>
        <w:rPr>
          <w:rFonts w:ascii="Verdana" w:hAnsi="Verdana"/>
          <w:color w:val="292D24"/>
          <w:sz w:val="20"/>
          <w:szCs w:val="20"/>
        </w:rPr>
        <w:t>у</w:t>
      </w:r>
      <w:r>
        <w:rPr>
          <w:rFonts w:ascii="Verdana" w:hAnsi="Verdana"/>
          <w:color w:val="292D24"/>
          <w:sz w:val="20"/>
          <w:szCs w:val="20"/>
        </w:rPr>
        <w:t>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Контрольный орган  осуществляет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контроль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благоустройства, включающих: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1) обязательные требования по содержанию прилегающих территорий;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2) обязательные требования по содержанию элементов и объектов благоустройства, в том числе требования: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- по установке ограждений, не препятствующей свободному доступу </w:t>
      </w:r>
      <w:proofErr w:type="spellStart"/>
      <w:r>
        <w:rPr>
          <w:rFonts w:ascii="Verdana" w:hAnsi="Verdana"/>
          <w:color w:val="292D24"/>
          <w:sz w:val="20"/>
          <w:szCs w:val="20"/>
        </w:rPr>
        <w:t>маломобильных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Курской области и Правилами благоус</w:t>
      </w:r>
      <w:r>
        <w:rPr>
          <w:rFonts w:ascii="Verdana" w:hAnsi="Verdana"/>
          <w:color w:val="292D24"/>
          <w:sz w:val="20"/>
          <w:szCs w:val="20"/>
        </w:rPr>
        <w:t>т</w:t>
      </w:r>
      <w:r>
        <w:rPr>
          <w:rFonts w:ascii="Verdana" w:hAnsi="Verdana"/>
          <w:color w:val="292D24"/>
          <w:sz w:val="20"/>
          <w:szCs w:val="20"/>
        </w:rPr>
        <w:t>ройства;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>
        <w:rPr>
          <w:rFonts w:ascii="Verdana" w:hAnsi="Verdana"/>
          <w:color w:val="292D24"/>
          <w:sz w:val="20"/>
          <w:szCs w:val="20"/>
        </w:rPr>
        <w:t>маломобильные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группы населения, на период осуществления земляных работ;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но Правилами благоустройства, а также по недопустимости загрязнения территорий общ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</w:t>
      </w:r>
      <w:r>
        <w:rPr>
          <w:rFonts w:ascii="Verdana" w:hAnsi="Verdana"/>
          <w:color w:val="292D24"/>
          <w:sz w:val="20"/>
          <w:szCs w:val="20"/>
        </w:rPr>
        <w:t>т</w:t>
      </w:r>
      <w:r>
        <w:rPr>
          <w:rFonts w:ascii="Verdana" w:hAnsi="Verdana"/>
          <w:color w:val="292D24"/>
          <w:sz w:val="20"/>
          <w:szCs w:val="20"/>
        </w:rPr>
        <w:t>ствия тента или укрытия);</w:t>
      </w:r>
      <w:proofErr w:type="gramEnd"/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3) обязательные требования по уборке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 в зимний период, включая контроль проведения мероприятий по очистке от снега, наледи и сосулек кровель зданий, сооружений;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4) обязательные требования по уборке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 в летний период, включая обязательные требования по выявл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нию карантинных, ядовитых и сорных растений, борьбе с ними, локализации, ликвидации их очагов;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6) обязательные требования по прокладке, переустройству, ремонту и содержанию по</w:t>
      </w:r>
      <w:r>
        <w:rPr>
          <w:rFonts w:ascii="Verdana" w:hAnsi="Verdana"/>
          <w:color w:val="292D24"/>
          <w:sz w:val="20"/>
          <w:szCs w:val="20"/>
        </w:rPr>
        <w:t>д</w:t>
      </w:r>
      <w:r>
        <w:rPr>
          <w:rFonts w:ascii="Verdana" w:hAnsi="Verdana"/>
          <w:color w:val="292D24"/>
          <w:sz w:val="20"/>
          <w:szCs w:val="20"/>
        </w:rPr>
        <w:t>земных коммуникаций на территориях общего пользования;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</w:t>
      </w:r>
      <w:r>
        <w:rPr>
          <w:rFonts w:ascii="Verdana" w:hAnsi="Verdana"/>
          <w:color w:val="292D24"/>
          <w:sz w:val="20"/>
          <w:szCs w:val="20"/>
        </w:rPr>
        <w:t>р</w:t>
      </w:r>
      <w:r>
        <w:rPr>
          <w:rFonts w:ascii="Verdana" w:hAnsi="Verdana"/>
          <w:color w:val="292D24"/>
          <w:sz w:val="20"/>
          <w:szCs w:val="20"/>
        </w:rPr>
        <w:t>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8) обязательные требования по складированию твердых коммунальных отходов;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дусмотренных Правилами благоустройства, территориях.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     </w:t>
      </w:r>
      <w:proofErr w:type="gramStart"/>
      <w:r>
        <w:rPr>
          <w:rFonts w:ascii="Verdana" w:hAnsi="Verdana"/>
          <w:color w:val="292D24"/>
          <w:sz w:val="20"/>
          <w:szCs w:val="20"/>
        </w:rPr>
        <w:t>С целью повышения эффективности муниципального контроля в сфере благоус</w:t>
      </w:r>
      <w:r>
        <w:rPr>
          <w:rFonts w:ascii="Verdana" w:hAnsi="Verdana"/>
          <w:color w:val="292D24"/>
          <w:sz w:val="20"/>
          <w:szCs w:val="20"/>
        </w:rPr>
        <w:t>т</w:t>
      </w:r>
      <w:r>
        <w:rPr>
          <w:rFonts w:ascii="Verdana" w:hAnsi="Verdana"/>
          <w:color w:val="292D24"/>
          <w:sz w:val="20"/>
          <w:szCs w:val="20"/>
        </w:rPr>
        <w:t xml:space="preserve">ройства территории Постановлением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го района от 23.12.2022 года №73-П утверждена «Программа профилактики рисков пр</w:t>
      </w:r>
      <w:r>
        <w:rPr>
          <w:rFonts w:ascii="Verdana" w:hAnsi="Verdana"/>
          <w:color w:val="292D24"/>
          <w:sz w:val="20"/>
          <w:szCs w:val="20"/>
        </w:rPr>
        <w:t>и</w:t>
      </w:r>
      <w:r>
        <w:rPr>
          <w:rFonts w:ascii="Verdana" w:hAnsi="Verdana"/>
          <w:color w:val="292D24"/>
          <w:sz w:val="20"/>
          <w:szCs w:val="20"/>
        </w:rPr>
        <w:t xml:space="preserve">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на 2023 год», которая размещена на официальном сайте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</w:t>
      </w:r>
      <w:r>
        <w:rPr>
          <w:rFonts w:ascii="Verdana" w:hAnsi="Verdana"/>
          <w:color w:val="292D24"/>
          <w:sz w:val="20"/>
          <w:szCs w:val="20"/>
        </w:rPr>
        <w:t>в</w:t>
      </w:r>
      <w:r>
        <w:rPr>
          <w:rFonts w:ascii="Verdana" w:hAnsi="Verdana"/>
          <w:color w:val="292D24"/>
          <w:sz w:val="20"/>
          <w:szCs w:val="20"/>
        </w:rPr>
        <w:t>ского района, в подразделе «Муниципальный контроль».</w:t>
      </w:r>
      <w:proofErr w:type="gramEnd"/>
    </w:p>
    <w:p w:rsidR="00516F4D" w:rsidRDefault="00516F4D" w:rsidP="00516F4D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В соответствии с Постановлением Правительства Российской Федерации от 30.11.2020г. №1969 «Об особенностях формирования ежегодных планов проведения плановых пров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рок юридических лиц и индивидуальных предпринимателей на 2022 год, проведения пр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верок в 2022 году и внесении изменений в пункт 7 Правил подготовки органами госуда</w:t>
      </w:r>
      <w:r>
        <w:rPr>
          <w:rFonts w:ascii="Verdana" w:hAnsi="Verdana"/>
          <w:color w:val="292D24"/>
          <w:sz w:val="20"/>
          <w:szCs w:val="20"/>
        </w:rPr>
        <w:t>р</w:t>
      </w:r>
      <w:r>
        <w:rPr>
          <w:rFonts w:ascii="Verdana" w:hAnsi="Verdana"/>
          <w:color w:val="292D24"/>
          <w:sz w:val="20"/>
          <w:szCs w:val="20"/>
        </w:rPr>
        <w:lastRenderedPageBreak/>
        <w:t>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предпринимателей», которым установлены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ограничения на проведение плановых и внеплановых проверок юридических лиц и индивидуальных </w:t>
      </w:r>
      <w:proofErr w:type="gramStart"/>
      <w:r>
        <w:rPr>
          <w:rFonts w:ascii="Verdana" w:hAnsi="Verdana"/>
          <w:color w:val="292D24"/>
          <w:sz w:val="20"/>
          <w:szCs w:val="20"/>
        </w:rPr>
        <w:t>предпринимателей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отнесенных в соответствии со </w:t>
      </w:r>
      <w:hyperlink r:id="rId7" w:history="1">
        <w:r>
          <w:rPr>
            <w:rStyle w:val="a5"/>
            <w:rFonts w:ascii="Verdana" w:hAnsi="Verdana"/>
            <w:color w:val="7D7D7D"/>
            <w:sz w:val="20"/>
            <w:szCs w:val="20"/>
          </w:rPr>
          <w:t>статьей 4</w:t>
        </w:r>
      </w:hyperlink>
      <w:r>
        <w:rPr>
          <w:rFonts w:ascii="Verdana" w:hAnsi="Verdana"/>
          <w:color w:val="292D24"/>
          <w:sz w:val="20"/>
          <w:szCs w:val="20"/>
        </w:rPr>
        <w:t> Федерального закона от 24.07.2007г. N 209-ФЗ (ред. от 02.07.2021г.) «О ра</w:t>
      </w:r>
      <w:r>
        <w:rPr>
          <w:rFonts w:ascii="Verdana" w:hAnsi="Verdana"/>
          <w:color w:val="292D24"/>
          <w:sz w:val="20"/>
          <w:szCs w:val="20"/>
        </w:rPr>
        <w:t>з</w:t>
      </w:r>
      <w:r>
        <w:rPr>
          <w:rFonts w:ascii="Verdana" w:hAnsi="Verdana"/>
          <w:color w:val="292D24"/>
          <w:sz w:val="20"/>
          <w:szCs w:val="20"/>
        </w:rPr>
        <w:t xml:space="preserve">витии малого и среднего предпринимательства в Российской Федерации» (с </w:t>
      </w:r>
      <w:proofErr w:type="spellStart"/>
      <w:r>
        <w:rPr>
          <w:rFonts w:ascii="Verdana" w:hAnsi="Verdana"/>
          <w:color w:val="292D24"/>
          <w:sz w:val="20"/>
          <w:szCs w:val="20"/>
        </w:rPr>
        <w:t>изм</w:t>
      </w:r>
      <w:proofErr w:type="spellEnd"/>
      <w:r>
        <w:rPr>
          <w:rFonts w:ascii="Verdana" w:hAnsi="Verdana"/>
          <w:color w:val="292D24"/>
          <w:sz w:val="20"/>
          <w:szCs w:val="20"/>
        </w:rPr>
        <w:t>. и доп., вступ. в силу с 01.01.2022г.) к субъектам малого предпринимательства, сведения о кот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рых включены в единый реестр субъектов малого и среднего предпринимательства, пр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верочные мероприятия в отношении таких субъектов не проводились.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связи со сложившейся в 2021 году эпидемиологической ситуацией, проведение план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вых проверок на 2022 год не было запланировано. Внеплановые проверки не провод</w:t>
      </w:r>
      <w:r>
        <w:rPr>
          <w:rFonts w:ascii="Verdana" w:hAnsi="Verdana"/>
          <w:color w:val="292D24"/>
          <w:sz w:val="20"/>
          <w:szCs w:val="20"/>
        </w:rPr>
        <w:t>и</w:t>
      </w:r>
      <w:r>
        <w:rPr>
          <w:rFonts w:ascii="Verdana" w:hAnsi="Verdana"/>
          <w:color w:val="292D24"/>
          <w:sz w:val="20"/>
          <w:szCs w:val="20"/>
        </w:rPr>
        <w:t>лись в связи с отсутствием основания. Жалобы по существу не поступали.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Эксперты и представители экспертных организаций к проведению проверок не привлек</w:t>
      </w:r>
      <w:r>
        <w:rPr>
          <w:rFonts w:ascii="Verdana" w:hAnsi="Verdana"/>
          <w:color w:val="292D24"/>
          <w:sz w:val="20"/>
          <w:szCs w:val="20"/>
        </w:rPr>
        <w:t>а</w:t>
      </w:r>
      <w:r>
        <w:rPr>
          <w:rFonts w:ascii="Verdana" w:hAnsi="Verdana"/>
          <w:color w:val="292D24"/>
          <w:sz w:val="20"/>
          <w:szCs w:val="20"/>
        </w:rPr>
        <w:t>лись.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Предостережения о недопустимости нарушений обязательных требований при осущест</w:t>
      </w:r>
      <w:r>
        <w:rPr>
          <w:rFonts w:ascii="Verdana" w:hAnsi="Verdana"/>
          <w:color w:val="292D24"/>
          <w:sz w:val="20"/>
          <w:szCs w:val="20"/>
        </w:rPr>
        <w:t>в</w:t>
      </w:r>
      <w:r>
        <w:rPr>
          <w:rFonts w:ascii="Verdana" w:hAnsi="Verdana"/>
          <w:color w:val="292D24"/>
          <w:sz w:val="20"/>
          <w:szCs w:val="20"/>
        </w:rPr>
        <w:t>лении муниципального контроля подконтрольным субъектам не выдавались.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С целью профилактики и недопущения нарушений обязательных требований, соблюдение которых проверяется в ходе осуществления муниципального контроля, Администрацией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в течени</w:t>
      </w:r>
      <w:proofErr w:type="gramStart"/>
      <w:r>
        <w:rPr>
          <w:rFonts w:ascii="Verdana" w:hAnsi="Verdana"/>
          <w:color w:val="292D24"/>
          <w:sz w:val="20"/>
          <w:szCs w:val="20"/>
        </w:rPr>
        <w:t>и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2022 года проводилась работа по информированию, консультированию подконтрольных субъектов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</w:t>
      </w:r>
      <w:r>
        <w:rPr>
          <w:rFonts w:ascii="Verdana" w:hAnsi="Verdana"/>
          <w:color w:val="292D24"/>
          <w:sz w:val="20"/>
          <w:szCs w:val="20"/>
        </w:rPr>
        <w:t>д</w:t>
      </w:r>
      <w:r>
        <w:rPr>
          <w:rFonts w:ascii="Verdana" w:hAnsi="Verdana"/>
          <w:color w:val="292D24"/>
          <w:sz w:val="20"/>
          <w:szCs w:val="20"/>
        </w:rPr>
        <w:t>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 о необходимости соблюдения треб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ваний Правил благоустройства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области.</w:t>
      </w:r>
    </w:p>
    <w:p w:rsidR="00516F4D" w:rsidRDefault="00516F4D" w:rsidP="00516F4D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EC7428" w:rsidRPr="00516F4D" w:rsidRDefault="00EC7428" w:rsidP="00516F4D">
      <w:pPr>
        <w:rPr>
          <w:lang w:val="ru-RU"/>
        </w:rPr>
      </w:pPr>
    </w:p>
    <w:sectPr w:rsidR="00EC7428" w:rsidRPr="00516F4D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516F4D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11112"/>
    <w:multiLevelType w:val="multilevel"/>
    <w:tmpl w:val="3E4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31032"/>
    <w:rsid w:val="0012735A"/>
    <w:rsid w:val="001851D4"/>
    <w:rsid w:val="00234F06"/>
    <w:rsid w:val="002570E7"/>
    <w:rsid w:val="002A79CA"/>
    <w:rsid w:val="002C6C0D"/>
    <w:rsid w:val="00393DFF"/>
    <w:rsid w:val="00401FE7"/>
    <w:rsid w:val="0046225B"/>
    <w:rsid w:val="004A61C4"/>
    <w:rsid w:val="00516F4D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D41F36"/>
    <w:rsid w:val="00EC59B7"/>
    <w:rsid w:val="00EC7428"/>
    <w:rsid w:val="00EE1D93"/>
    <w:rsid w:val="00EE2D7D"/>
    <w:rsid w:val="00F03F5A"/>
    <w:rsid w:val="00F22C5D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FDB8379AC728716CFD87F6CEFAFAE40257B56CD7A8C1B76B8E75AC7C4020C34538BB82063D9234410055A327556A93FF0E09E9A25457C7As7p5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3</Pages>
  <Words>1255</Words>
  <Characters>7159</Characters>
  <Application>Microsoft Office Word</Application>
  <DocSecurity>0</DocSecurity>
  <Lines>59</Lines>
  <Paragraphs>16</Paragraphs>
  <ScaleCrop>false</ScaleCrop>
  <Company/>
  <LinksUpToDate>false</LinksUpToDate>
  <CharactersWithSpaces>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dcterms:created xsi:type="dcterms:W3CDTF">2023-10-30T20:13:00Z</dcterms:created>
  <dcterms:modified xsi:type="dcterms:W3CDTF">2023-10-31T03:19:00Z</dcterms:modified>
</cp:coreProperties>
</file>