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spellStart"/>
      <w:r>
        <w:rPr>
          <w:rFonts w:ascii="Verdana" w:hAnsi="Verdana"/>
          <w:color w:val="292D24"/>
          <w:sz w:val="22"/>
          <w:szCs w:val="22"/>
        </w:rPr>
        <w:t>рокуратурой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Беловского района в ходе проведения проверки по обращению жителя «Б» выявила нарушения требований Земельного Законодательства в деятельности государственного учреждения.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ходе проверки установлено, что земельный участок, находящийся в госуда</w:t>
      </w:r>
      <w:r>
        <w:rPr>
          <w:rFonts w:ascii="Verdana" w:hAnsi="Verdana"/>
          <w:color w:val="292D24"/>
          <w:sz w:val="22"/>
          <w:szCs w:val="22"/>
        </w:rPr>
        <w:t>р</w:t>
      </w:r>
      <w:r>
        <w:rPr>
          <w:rFonts w:ascii="Verdana" w:hAnsi="Verdana"/>
          <w:color w:val="292D24"/>
          <w:sz w:val="22"/>
          <w:szCs w:val="22"/>
        </w:rPr>
        <w:t>ственной собственности, был предоставлен учебному заведению в постоянное (бессрочное) пользование.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соответствии с пунктом 1, 3 статьи 269 ГК РФ лицо, которому земельный уч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сток предоставлен в постоянное (</w:t>
      </w:r>
      <w:proofErr w:type="gramStart"/>
      <w:r>
        <w:rPr>
          <w:rFonts w:ascii="Verdana" w:hAnsi="Verdana"/>
          <w:color w:val="292D24"/>
          <w:sz w:val="22"/>
          <w:szCs w:val="22"/>
        </w:rPr>
        <w:t xml:space="preserve">бессрочное) </w:t>
      </w:r>
      <w:proofErr w:type="gramEnd"/>
      <w:r>
        <w:rPr>
          <w:rFonts w:ascii="Verdana" w:hAnsi="Verdana"/>
          <w:color w:val="292D24"/>
          <w:sz w:val="22"/>
          <w:szCs w:val="22"/>
        </w:rPr>
        <w:t>пользование, осуществляет вл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дение и пользование этим участком в пределах, установленных законом, иными правовыми актами и актом о предоставлении участка в пользование.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Лица, которым земельные участки предоставлены в постоянное (бессрочное) пользование, не вправе распоряжаться такими земельными участками, за и</w:t>
      </w:r>
      <w:r>
        <w:rPr>
          <w:rFonts w:ascii="Verdana" w:hAnsi="Verdana"/>
          <w:color w:val="292D24"/>
          <w:sz w:val="22"/>
          <w:szCs w:val="22"/>
        </w:rPr>
        <w:t>с</w:t>
      </w:r>
      <w:r>
        <w:rPr>
          <w:rFonts w:ascii="Verdana" w:hAnsi="Verdana"/>
          <w:color w:val="292D24"/>
          <w:sz w:val="22"/>
          <w:szCs w:val="22"/>
        </w:rPr>
        <w:t>ключением случаев заключения соглашения об установлении сервитута и пер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дачи земельного участка в безвозмездное пользование гражданину в виде сл</w:t>
      </w:r>
      <w:r>
        <w:rPr>
          <w:rFonts w:ascii="Verdana" w:hAnsi="Verdana"/>
          <w:color w:val="292D24"/>
          <w:sz w:val="22"/>
          <w:szCs w:val="22"/>
        </w:rPr>
        <w:t>у</w:t>
      </w:r>
      <w:r>
        <w:rPr>
          <w:rFonts w:ascii="Verdana" w:hAnsi="Verdana"/>
          <w:color w:val="292D24"/>
          <w:sz w:val="22"/>
          <w:szCs w:val="22"/>
        </w:rPr>
        <w:t>жебного надела в соответствии с ЗК РФ.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Под видом Договора «О сотрудничестве и совместной деятельности» земельный участок был передан индивидуальному предпринимателю для его возделыв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ния. После сбора зерновых индивидуальный предприниматель часть прибыли в размере 20 % перечислял учебному заведению.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Прокуратурой Беловского района в ходе проверки было установлено, что дог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вор «О сотрудничестве и совместной деятельности» является недействительной сделкой, которая заключена с целью сокрытия существующих арендных отн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шений между учебным заведением и индивидуальным предпринимателем.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>Согласно статьи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39.6 ЗК РФ договор аренды земельного участка, находящегося в государственной или муниципальной собственности, заключается на торгах, проводимых в форме аукциона.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 xml:space="preserve">Таким </w:t>
      </w:r>
      <w:proofErr w:type="gramStart"/>
      <w:r>
        <w:rPr>
          <w:rFonts w:ascii="Verdana" w:hAnsi="Verdana"/>
          <w:color w:val="292D24"/>
          <w:sz w:val="22"/>
          <w:szCs w:val="22"/>
        </w:rPr>
        <w:t>образом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договор «О сотрудничестве и совместной деятельности» нар</w:t>
      </w:r>
      <w:r>
        <w:rPr>
          <w:rFonts w:ascii="Verdana" w:hAnsi="Verdana"/>
          <w:color w:val="292D24"/>
          <w:sz w:val="22"/>
          <w:szCs w:val="22"/>
        </w:rPr>
        <w:t>у</w:t>
      </w:r>
      <w:r>
        <w:rPr>
          <w:rFonts w:ascii="Verdana" w:hAnsi="Verdana"/>
          <w:color w:val="292D24"/>
          <w:sz w:val="22"/>
          <w:szCs w:val="22"/>
        </w:rPr>
        <w:t>шает экономические интересы юридических лиц и индивидуальных предприн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мателей по приобретению земельных участков в аренду для осуществления сельскохозяйственной деятельности, поскольку данный договор ограничил уч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стие в аукционе потенциальных претендентов на получение права на заключ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ние договора аренды земельных участков. Кроме того, рассматриваемый дог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вор ограничил экономические интересы государства как собственника земел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участков на получение доходов в бюджет от поступления денежных средств за аренду земельного участка, поскольку в ходе проведения аукциона размер дохода от платы за использование земельных участков мог быть выше, чем определен оспариваемым договором.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 xml:space="preserve">С целью устранения выявленных нарушений Прокуратурой Беловского района в государственное учреждение внесено представление об </w:t>
      </w:r>
      <w:proofErr w:type="spellStart"/>
      <w:r>
        <w:rPr>
          <w:rFonts w:ascii="Verdana" w:hAnsi="Verdana"/>
          <w:color w:val="292D24"/>
          <w:sz w:val="22"/>
          <w:szCs w:val="22"/>
        </w:rPr>
        <w:t>обязании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</w:t>
      </w:r>
      <w:proofErr w:type="gramStart"/>
      <w:r>
        <w:rPr>
          <w:rFonts w:ascii="Verdana" w:hAnsi="Verdana"/>
          <w:color w:val="292D24"/>
          <w:sz w:val="22"/>
          <w:szCs w:val="22"/>
        </w:rPr>
        <w:t>расторгнуть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договор «О сотрудничестве и совместной деятельности». Представление нах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дится на рассмотрении.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AE73D7" w:rsidRDefault="00AE73D7" w:rsidP="00AE73D7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276EE2" w:rsidRPr="00AE73D7" w:rsidRDefault="00276EE2" w:rsidP="00AE73D7">
      <w:pPr>
        <w:rPr>
          <w:szCs w:val="24"/>
        </w:rPr>
      </w:pPr>
    </w:p>
    <w:sectPr w:rsidR="00276EE2" w:rsidRPr="00AE73D7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91A" w:rsidRDefault="00F8291A" w:rsidP="00276EE2">
      <w:pPr>
        <w:spacing w:after="0" w:line="240" w:lineRule="auto"/>
      </w:pPr>
      <w:r>
        <w:separator/>
      </w:r>
    </w:p>
  </w:endnote>
  <w:endnote w:type="continuationSeparator" w:id="0">
    <w:p w:rsidR="00F8291A" w:rsidRDefault="00F8291A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91A" w:rsidRDefault="00F8291A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F8291A" w:rsidRDefault="00F8291A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291A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134</cp:revision>
  <cp:lastPrinted>2019-04-22T06:13:00Z</cp:lastPrinted>
  <dcterms:created xsi:type="dcterms:W3CDTF">2019-05-14T12:41:00Z</dcterms:created>
  <dcterms:modified xsi:type="dcterms:W3CDTF">2023-11-02T07:47:00Z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